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敦煌工美文化创意有限责任公司简介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敦煌工美文化创意有限责任公司成立于2016年。以建立体系化的数字版权保护及运营机制，深度挖掘文化内容及价值、建立完整的产品体系、商业生态为主旨，以独特的审美将传统文化与现代生活相结合，强力打造以文化产品研发设计、开模打样、生产、包装组装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</w:rPr>
        <w:t>仓储物流、实体店装修设计、经营及网络运营为一体的新型文化创意品牌。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荣膺甘肃省商标协会理事单位，</w:t>
      </w:r>
      <w:r>
        <w:rPr>
          <w:rFonts w:hint="eastAsia" w:ascii="仿宋_GB2312" w:hAnsi="仿宋_GB2312" w:eastAsia="仿宋_GB2312" w:cs="仿宋_GB2312"/>
          <w:sz w:val="32"/>
          <w:szCs w:val="32"/>
        </w:rPr>
        <w:t>被甘肃省文博局授予“指定合作商”，荣获甘肃省“工人先锋号”、敦煌市“三八红旗集体”“巾帼创新工作室”等称号。</w:t>
      </w:r>
    </w:p>
    <w:p>
      <w:pPr>
        <w:pStyle w:val="2"/>
        <w:rPr>
          <w:rFonts w:hint="eastAsia" w:eastAsia="仿宋_GB2312"/>
          <w:lang w:eastAsia="zh-CN"/>
        </w:rPr>
      </w:pPr>
      <w:r>
        <w:rPr>
          <w:rFonts w:hint="eastAsia" w:eastAsia="仿宋_GB2312"/>
          <w:lang w:eastAsia="zh-CN"/>
        </w:rPr>
        <w:drawing>
          <wp:inline distT="0" distB="0" distL="114300" distR="114300">
            <wp:extent cx="5255895" cy="3503930"/>
            <wp:effectExtent l="0" t="0" r="1905" b="1270"/>
            <wp:docPr id="1" name="图片 1" descr="敦煌书局——藏经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敦煌书局——藏经阁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公司主推“敦煌文创”品牌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，在敦煌市区、景区、机场等交通枢纽</w:t>
      </w:r>
      <w:r>
        <w:rPr>
          <w:rFonts w:hint="eastAsia" w:ascii="仿宋_GB2312" w:hAnsi="仿宋_GB2312" w:eastAsia="仿宋_GB2312" w:cs="仿宋_GB2312"/>
          <w:sz w:val="32"/>
          <w:szCs w:val="32"/>
        </w:rPr>
        <w:t>开设实体店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，研发设计了敦煌拾遗、大美敦煌等30+个产品系列、5000+SKU主题鲜明、独具特色的文创产品，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在国家级、省级文创设计大赛中多次获奖，</w:t>
      </w:r>
      <w:r>
        <w:rPr>
          <w:rFonts w:hint="eastAsia" w:ascii="仿宋_GB2312" w:hAnsi="仿宋_GB2312" w:eastAsia="仿宋_GB2312" w:cs="仿宋_GB2312"/>
          <w:sz w:val="32"/>
          <w:szCs w:val="32"/>
        </w:rPr>
        <w:t>成功入围CCTV中视购物《国货优品》栏目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其中“铜版雕刻装饰画”获2023中国特色旅游商品大赛银奖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</w:rPr>
        <w:t>累计注册商标313件，国家著作权登记9件，获得外观专利200余件。2021年启动敦煌文创IP国内外授权业务，亮相全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w:t>球授权展。数字藏品均开售</w:t>
      </w:r>
      <w:r>
        <w:rPr>
          <w:rFonts w:hint="default" w:ascii="仿宋_GB2312" w:hAnsi="仿宋_GB2312" w:eastAsia="仿宋_GB2312" w:cs="仿宋_GB2312"/>
          <w:sz w:val="32"/>
          <w:szCs w:val="32"/>
        </w:rPr>
        <w:t>秒磬</w:t>
      </w:r>
      <w:r>
        <w:rPr>
          <w:rFonts w:hint="eastAsia" w:ascii="仿宋_GB2312" w:hAnsi="仿宋_GB2312" w:eastAsia="仿宋_GB2312" w:cs="仿宋_GB2312"/>
          <w:sz w:val="32"/>
          <w:szCs w:val="32"/>
        </w:rPr>
        <w:t>，内容创新国内数藏排行位居</w:t>
      </w:r>
      <w:r>
        <w:rPr>
          <w:rFonts w:hint="default" w:ascii="仿宋_GB2312" w:hAnsi="仿宋_GB2312" w:eastAsia="仿宋_GB2312" w:cs="仿宋_GB2312"/>
          <w:sz w:val="32"/>
          <w:szCs w:val="32"/>
        </w:rPr>
        <w:t>第</w:t>
      </w:r>
      <w:r>
        <w:rPr>
          <w:rFonts w:hint="eastAsia" w:ascii="仿宋_GB2312" w:hAnsi="仿宋_GB2312" w:eastAsia="仿宋_GB2312" w:cs="仿宋_GB2312"/>
          <w:sz w:val="32"/>
          <w:szCs w:val="32"/>
        </w:rPr>
        <w:t>一。开发的首个数字人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32"/>
          <w:szCs w:val="32"/>
        </w:rPr>
        <w:t>尘</w:t>
      </w:r>
      <w:r>
        <w:rPr>
          <w:rFonts w:hint="default" w:ascii="仿宋_GB2312" w:hAnsi="仿宋_GB2312" w:eastAsia="仿宋_GB2312" w:cs="仿宋_GB2312"/>
          <w:sz w:val="32"/>
          <w:szCs w:val="32"/>
        </w:rPr>
        <w:t>逍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32"/>
          <w:szCs w:val="32"/>
        </w:rPr>
        <w:t>向世界发布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敦煌正在积极拥抱数字化和元宇宙时代的信号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</w:rPr>
        <w:t>本着“向弘扬敦煌文化的参与者致敬”的初心建立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了</w:t>
      </w:r>
      <w:r>
        <w:rPr>
          <w:rFonts w:hint="eastAsia" w:ascii="仿宋_GB2312" w:hAnsi="仿宋_GB2312" w:eastAsia="仿宋_GB2312" w:cs="仿宋_GB2312"/>
          <w:sz w:val="32"/>
          <w:szCs w:val="32"/>
        </w:rPr>
        <w:t>“敦煌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书</w:t>
      </w:r>
      <w:r>
        <w:rPr>
          <w:rFonts w:hint="eastAsia" w:ascii="仿宋_GB2312" w:hAnsi="仿宋_GB2312" w:eastAsia="仿宋_GB2312" w:cs="仿宋_GB2312"/>
          <w:sz w:val="32"/>
          <w:szCs w:val="32"/>
        </w:rPr>
        <w:t>局”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——</w:t>
      </w:r>
      <w:r>
        <w:rPr>
          <w:rFonts w:hint="eastAsia" w:ascii="仿宋_GB2312" w:hAnsi="仿宋_GB2312" w:eastAsia="仿宋_GB2312" w:cs="仿宋_GB2312"/>
          <w:sz w:val="32"/>
          <w:szCs w:val="32"/>
        </w:rPr>
        <w:t>一个文化艺术交流和知识产权交易服务平台，逐步形成国际文化交流交易生态体系。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ZlM2ZiY2QxMzA2OTU2ZWViOGQ1Njc3ZTZmODk0ODkifQ=="/>
  </w:docVars>
  <w:rsids>
    <w:rsidRoot w:val="36DE7339"/>
    <w:rsid w:val="3251496C"/>
    <w:rsid w:val="36DE7339"/>
    <w:rsid w:val="4A2D4D46"/>
    <w:rsid w:val="564C1F89"/>
    <w:rsid w:val="580226F4"/>
    <w:rsid w:val="6F892BB0"/>
    <w:rsid w:val="7132281D"/>
    <w:rsid w:val="7E5EE1FC"/>
    <w:rsid w:val="F7677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qFormat/>
    <w:uiPriority w:val="0"/>
    <w:rPr>
      <w:rFonts w:ascii="Cambria" w:hAnsi="Cambria" w:eastAsia="黑体"/>
      <w:sz w:val="2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0</Words>
  <Characters>0</Characters>
  <Lines>0</Lines>
  <Paragraphs>0</Paragraphs>
  <TotalTime>20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2023-10-23T22:39:00Z</dcterms:created>
  <dc:creator>阿娇</dc:creator>
  <cp:lastModifiedBy>Rhonda</cp:lastModifiedBy>
  <dcterms:modified xsi:type="dcterms:W3CDTF">2024-03-27T02:22:32Z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0119A735E00D4D89954304487F14A42E_13</vt:lpwstr>
  </property>
</Properties>
</file>